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C2" w:rsidRDefault="0096041C" w:rsidP="009D46C2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>Приложение № 1</w:t>
      </w:r>
    </w:p>
    <w:p w:rsidR="009D46C2" w:rsidRDefault="009D46C2" w:rsidP="009D46C2">
      <w:pPr>
        <w:spacing w:line="240" w:lineRule="auto"/>
        <w:ind w:left="5529"/>
        <w:rPr>
          <w:color w:val="000000"/>
          <w:szCs w:val="28"/>
        </w:rPr>
      </w:pPr>
    </w:p>
    <w:p w:rsidR="003F7F94" w:rsidRDefault="0096041C" w:rsidP="003F7F94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>УТВЕРЖДЕНЫ</w:t>
      </w:r>
    </w:p>
    <w:p w:rsidR="003F7F94" w:rsidRDefault="003F7F94" w:rsidP="003F7F94">
      <w:pPr>
        <w:spacing w:line="240" w:lineRule="auto"/>
        <w:ind w:left="5529"/>
        <w:rPr>
          <w:color w:val="000000"/>
          <w:szCs w:val="28"/>
        </w:rPr>
      </w:pPr>
    </w:p>
    <w:p w:rsidR="0096041C" w:rsidRDefault="0096041C" w:rsidP="003F7F94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>Указ</w:t>
      </w:r>
      <w:r w:rsidR="004E31FC">
        <w:rPr>
          <w:color w:val="000000"/>
          <w:szCs w:val="28"/>
        </w:rPr>
        <w:t>ом</w:t>
      </w:r>
      <w:r w:rsidR="003F7F94">
        <w:rPr>
          <w:color w:val="000000"/>
          <w:szCs w:val="28"/>
        </w:rPr>
        <w:t xml:space="preserve"> Губернатора </w:t>
      </w:r>
    </w:p>
    <w:p w:rsidR="003F7F94" w:rsidRDefault="003F7F94" w:rsidP="003F7F94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Кировской области </w:t>
      </w:r>
    </w:p>
    <w:p w:rsidR="003F7F94" w:rsidRDefault="00B41624" w:rsidP="003F7F94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>
        <w:rPr>
          <w:color w:val="000000"/>
          <w:szCs w:val="28"/>
        </w:rPr>
        <w:t xml:space="preserve">от 12.05.2020    </w:t>
      </w:r>
      <w:r w:rsidR="003F7F94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69</w:t>
      </w:r>
      <w:bookmarkStart w:id="0" w:name="_GoBack"/>
      <w:bookmarkEnd w:id="0"/>
    </w:p>
    <w:p w:rsidR="0096041C" w:rsidRPr="0096041C" w:rsidRDefault="004E31FC" w:rsidP="00846849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>
        <w:rPr>
          <w:rFonts w:eastAsia="Calibri"/>
          <w:b/>
          <w:szCs w:val="28"/>
          <w:lang w:eastAsia="en-US"/>
        </w:rPr>
        <w:t>ИЗМЕНЕНИЯ В ПОЛОЖЕНИИ</w:t>
      </w:r>
      <w:r w:rsidR="0096041C" w:rsidRPr="0096041C">
        <w:rPr>
          <w:b/>
          <w:szCs w:val="28"/>
        </w:rPr>
        <w:t xml:space="preserve"> </w:t>
      </w:r>
    </w:p>
    <w:p w:rsidR="00846849" w:rsidRPr="0096041C" w:rsidRDefault="0096041C" w:rsidP="00846849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8"/>
          <w:lang w:eastAsia="en-US"/>
        </w:rPr>
      </w:pPr>
      <w:r w:rsidRPr="0096041C">
        <w:rPr>
          <w:b/>
          <w:szCs w:val="28"/>
        </w:rPr>
        <w:t>о наблюдательном совете биотехнологического и иммунобиологического научно-образовательного центра мирового уровня «</w:t>
      </w:r>
      <w:proofErr w:type="spellStart"/>
      <w:r w:rsidRPr="0096041C">
        <w:rPr>
          <w:b/>
          <w:szCs w:val="28"/>
        </w:rPr>
        <w:t>Биополис</w:t>
      </w:r>
      <w:proofErr w:type="spellEnd"/>
      <w:r w:rsidRPr="0096041C">
        <w:rPr>
          <w:b/>
          <w:szCs w:val="28"/>
        </w:rPr>
        <w:t>»</w:t>
      </w:r>
    </w:p>
    <w:p w:rsidR="00846849" w:rsidRDefault="00846849" w:rsidP="0096041C">
      <w:pPr>
        <w:autoSpaceDE w:val="0"/>
        <w:autoSpaceDN w:val="0"/>
        <w:adjustRightInd w:val="0"/>
        <w:spacing w:after="480" w:line="240" w:lineRule="auto"/>
        <w:rPr>
          <w:rFonts w:eastAsia="Calibri"/>
          <w:b/>
          <w:szCs w:val="28"/>
          <w:lang w:eastAsia="en-US"/>
        </w:rPr>
      </w:pPr>
    </w:p>
    <w:p w:rsidR="0096041C" w:rsidRPr="0096041C" w:rsidRDefault="0096041C" w:rsidP="004E31FC">
      <w:pPr>
        <w:pStyle w:val="p3"/>
        <w:numPr>
          <w:ilvl w:val="0"/>
          <w:numId w:val="5"/>
        </w:numPr>
        <w:shd w:val="clear" w:color="auto" w:fill="FFFFFF"/>
        <w:tabs>
          <w:tab w:val="left" w:pos="-142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41C">
        <w:rPr>
          <w:rFonts w:ascii="Times New Roman" w:hAnsi="Times New Roman" w:cs="Times New Roman"/>
          <w:sz w:val="28"/>
          <w:szCs w:val="28"/>
        </w:rPr>
        <w:t>Пункт 2.4 раздела 2 «Функции наблюдательного совета» изложить в следующей редакции:</w:t>
      </w:r>
    </w:p>
    <w:p w:rsidR="0096041C" w:rsidRDefault="0096041C" w:rsidP="004E31FC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96041C">
        <w:rPr>
          <w:szCs w:val="28"/>
        </w:rPr>
        <w:t>«2.4. Для организации руководства и координации деятельности управляющего совета биотехнологического и иммунобиологического научно-образовательного центра мирового уровня «</w:t>
      </w:r>
      <w:proofErr w:type="spellStart"/>
      <w:r w:rsidRPr="0096041C">
        <w:rPr>
          <w:szCs w:val="28"/>
        </w:rPr>
        <w:t>Биополис</w:t>
      </w:r>
      <w:proofErr w:type="spellEnd"/>
      <w:r w:rsidRPr="0096041C">
        <w:rPr>
          <w:szCs w:val="28"/>
        </w:rPr>
        <w:t xml:space="preserve">» </w:t>
      </w:r>
      <w:r>
        <w:rPr>
          <w:szCs w:val="28"/>
        </w:rPr>
        <w:t>(далее – управляющий совет) утверждает П</w:t>
      </w:r>
      <w:r w:rsidRPr="0096041C">
        <w:rPr>
          <w:szCs w:val="28"/>
        </w:rPr>
        <w:t>оложение об управляющем совете и состав управляющего совета, определяет порядок формирования, задачи и функции иных консультативных и совещательных органов центра (экспе</w:t>
      </w:r>
      <w:r>
        <w:rPr>
          <w:szCs w:val="28"/>
        </w:rPr>
        <w:t>ртных комиссий и рабочих групп)</w:t>
      </w:r>
      <w:r w:rsidRPr="0096041C">
        <w:rPr>
          <w:szCs w:val="28"/>
        </w:rPr>
        <w:t>».</w:t>
      </w:r>
    </w:p>
    <w:p w:rsidR="0096041C" w:rsidRDefault="0096041C" w:rsidP="004E31FC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>В разделе 3 «Порядок деятельности наблюдательного совета»:</w:t>
      </w:r>
    </w:p>
    <w:p w:rsidR="004E31FC" w:rsidRDefault="004E31FC" w:rsidP="004E31FC">
      <w:pPr>
        <w:pStyle w:val="a5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>Пункт 3.1 изложить в следующей редакции:</w:t>
      </w:r>
      <w:r w:rsidRPr="0096041C">
        <w:rPr>
          <w:szCs w:val="28"/>
        </w:rPr>
        <w:t xml:space="preserve"> </w:t>
      </w:r>
    </w:p>
    <w:p w:rsidR="0096041C" w:rsidRPr="0096041C" w:rsidRDefault="0096041C" w:rsidP="004E31FC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96041C">
        <w:rPr>
          <w:szCs w:val="28"/>
        </w:rPr>
        <w:t xml:space="preserve">«3.1. Основной формой работы наблюдательного совета является заседание. Заседание наблюдательного совета созывается председателем наблюдательного совета или по его поручению заместителем председателя наблюдательного совета по мере необходимости, но не реже одного раза </w:t>
      </w:r>
      <w:r w:rsidRPr="0096041C">
        <w:rPr>
          <w:szCs w:val="28"/>
        </w:rPr>
        <w:br/>
        <w:t>в квартал».</w:t>
      </w:r>
    </w:p>
    <w:p w:rsidR="0096041C" w:rsidRPr="0096041C" w:rsidRDefault="0096041C" w:rsidP="004E31FC">
      <w:pPr>
        <w:pStyle w:val="a5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Пункты</w:t>
      </w:r>
      <w:r w:rsidR="004E31FC">
        <w:rPr>
          <w:szCs w:val="28"/>
        </w:rPr>
        <w:t xml:space="preserve"> 3.3, 3.4</w:t>
      </w:r>
      <w:r>
        <w:rPr>
          <w:szCs w:val="28"/>
        </w:rPr>
        <w:t xml:space="preserve"> и</w:t>
      </w:r>
      <w:r w:rsidR="004E31FC">
        <w:rPr>
          <w:szCs w:val="28"/>
        </w:rPr>
        <w:t xml:space="preserve"> 3.5</w:t>
      </w:r>
      <w:r w:rsidRPr="0096041C">
        <w:rPr>
          <w:szCs w:val="28"/>
        </w:rPr>
        <w:t xml:space="preserve"> изложить в следующей редакции:</w:t>
      </w:r>
    </w:p>
    <w:p w:rsidR="0096041C" w:rsidRPr="0096041C" w:rsidRDefault="0096041C" w:rsidP="004E31FC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>«</w:t>
      </w:r>
      <w:r w:rsidRPr="0096041C">
        <w:rPr>
          <w:szCs w:val="28"/>
        </w:rPr>
        <w:t xml:space="preserve">3.3. </w:t>
      </w:r>
      <w:proofErr w:type="gramStart"/>
      <w:r w:rsidRPr="0096041C">
        <w:rPr>
          <w:szCs w:val="28"/>
        </w:rPr>
        <w:t xml:space="preserve">Для решения  основных задач и определения направлений работы наблюдательного совета при необходимости могут приглашаться </w:t>
      </w:r>
      <w:r w:rsidRPr="0096041C">
        <w:rPr>
          <w:szCs w:val="28"/>
        </w:rPr>
        <w:br/>
        <w:t xml:space="preserve">по согласованию эксперты из числа научных работников, представителей </w:t>
      </w:r>
      <w:r w:rsidRPr="0096041C">
        <w:rPr>
          <w:szCs w:val="28"/>
        </w:rPr>
        <w:lastRenderedPageBreak/>
        <w:t>территориальных органов федеральных органов исполнительной власти, органов государственной власти  Кировской области, органов местного самоуправления муниципальных образований Кировской области, бизнес-сообществ, иных юридических лиц, а также общественных и политических деятелей без права голоса на заседаниях наблюдательного совета.</w:t>
      </w:r>
      <w:proofErr w:type="gramEnd"/>
    </w:p>
    <w:p w:rsidR="0096041C" w:rsidRPr="0096041C" w:rsidRDefault="0096041C" w:rsidP="004E31FC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96041C">
        <w:rPr>
          <w:szCs w:val="28"/>
        </w:rPr>
        <w:t xml:space="preserve">3.4. Участие членов наблюдательного совета в заседании наблюдательного совета возможно в форме личного присутствия, </w:t>
      </w:r>
      <w:r w:rsidRPr="0096041C">
        <w:rPr>
          <w:szCs w:val="28"/>
        </w:rPr>
        <w:br/>
        <w:t>с применением видео-конференц-связи, а также в форме заочного голосования путем заполнения листа заочного голосования.</w:t>
      </w:r>
    </w:p>
    <w:p w:rsidR="0096041C" w:rsidRPr="0096041C" w:rsidRDefault="0096041C" w:rsidP="004E31FC">
      <w:pPr>
        <w:pStyle w:val="p3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41C">
        <w:rPr>
          <w:rFonts w:ascii="Times New Roman" w:hAnsi="Times New Roman" w:cs="Times New Roman"/>
          <w:sz w:val="28"/>
          <w:szCs w:val="28"/>
        </w:rPr>
        <w:tab/>
        <w:t xml:space="preserve">Заседание наблюдательного совета считается правомочным, если </w:t>
      </w:r>
      <w:r w:rsidRPr="0096041C">
        <w:rPr>
          <w:rFonts w:ascii="Times New Roman" w:hAnsi="Times New Roman" w:cs="Times New Roman"/>
          <w:sz w:val="28"/>
          <w:szCs w:val="28"/>
        </w:rPr>
        <w:br/>
        <w:t xml:space="preserve">на нем присутствует не менее двух третей от общего числа его членов, </w:t>
      </w:r>
      <w:r w:rsidRPr="0096041C">
        <w:rPr>
          <w:rFonts w:ascii="Times New Roman" w:hAnsi="Times New Roman" w:cs="Times New Roman"/>
          <w:sz w:val="28"/>
          <w:szCs w:val="28"/>
        </w:rPr>
        <w:br/>
        <w:t>в случае проведения заочного голосования – если по вопросу повестки заполненные листы заочного голосования представлены не менее чем половиной членов наблюдательного совета.</w:t>
      </w:r>
    </w:p>
    <w:p w:rsidR="0096041C" w:rsidRDefault="0096041C" w:rsidP="004E31FC">
      <w:pPr>
        <w:pStyle w:val="p3"/>
        <w:shd w:val="clear" w:color="auto" w:fill="FFFFFF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41C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960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на заседании наблюдательного совета принимаются большинством голосов членов наблюдательного совета, присутствующих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6041C">
        <w:rPr>
          <w:rFonts w:ascii="Times New Roman" w:eastAsia="Calibri" w:hAnsi="Times New Roman" w:cs="Times New Roman"/>
          <w:sz w:val="28"/>
          <w:szCs w:val="28"/>
          <w:lang w:eastAsia="en-US"/>
        </w:rPr>
        <w:t>на указанном заседании</w:t>
      </w:r>
      <w:r w:rsidRPr="0096041C">
        <w:rPr>
          <w:rFonts w:ascii="Times New Roman" w:hAnsi="Times New Roman" w:cs="Times New Roman"/>
          <w:sz w:val="28"/>
          <w:szCs w:val="28"/>
        </w:rPr>
        <w:t xml:space="preserve">, а в случае проведения </w:t>
      </w:r>
      <w:r>
        <w:rPr>
          <w:rFonts w:ascii="Times New Roman" w:hAnsi="Times New Roman" w:cs="Times New Roman"/>
          <w:sz w:val="28"/>
          <w:szCs w:val="28"/>
        </w:rPr>
        <w:t>заочного голосования</w:t>
      </w:r>
      <w:r w:rsidRPr="0096041C">
        <w:rPr>
          <w:rFonts w:ascii="Times New Roman" w:hAnsi="Times New Roman" w:cs="Times New Roman"/>
          <w:sz w:val="28"/>
          <w:szCs w:val="28"/>
        </w:rPr>
        <w:t xml:space="preserve"> решение по вопросу считается принятым, если по нему проголосовало более половины от общего числа членов наблюдательного совета, представивших </w:t>
      </w:r>
      <w:r w:rsidRPr="0096041C">
        <w:rPr>
          <w:rFonts w:ascii="Times New Roman" w:hAnsi="Times New Roman" w:cs="Times New Roman"/>
          <w:sz w:val="28"/>
          <w:szCs w:val="28"/>
        </w:rPr>
        <w:br/>
        <w:t>в установленный срок надлежащим образом оформленные листы заочного голосования по указанному вопросу, при условии наличия кворума.</w:t>
      </w:r>
      <w:proofErr w:type="gramEnd"/>
      <w:r w:rsidRPr="0096041C">
        <w:rPr>
          <w:rFonts w:ascii="Times New Roman" w:hAnsi="Times New Roman" w:cs="Times New Roman"/>
          <w:sz w:val="28"/>
          <w:szCs w:val="28"/>
        </w:rPr>
        <w:t xml:space="preserve"> </w:t>
      </w:r>
      <w:r w:rsidRPr="0096041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равенства голосов решающим голосом является голос пред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седателя наблюдательного совета</w:t>
      </w:r>
      <w:r w:rsidRPr="0096041C">
        <w:rPr>
          <w:rFonts w:ascii="Times New Roman" w:hAnsi="Times New Roman" w:cs="Times New Roman"/>
          <w:sz w:val="28"/>
          <w:szCs w:val="28"/>
        </w:rPr>
        <w:t>».</w:t>
      </w:r>
    </w:p>
    <w:p w:rsidR="0096041C" w:rsidRPr="0096041C" w:rsidRDefault="0096041C" w:rsidP="004E31FC">
      <w:pPr>
        <w:pStyle w:val="p3"/>
        <w:shd w:val="clear" w:color="auto" w:fill="FFFFFF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1D30">
        <w:rPr>
          <w:rFonts w:ascii="Times New Roman" w:hAnsi="Times New Roman" w:cs="Times New Roman"/>
          <w:sz w:val="28"/>
          <w:szCs w:val="28"/>
        </w:rPr>
        <w:t>Пункт 4.3</w:t>
      </w:r>
      <w:r w:rsidRPr="0096041C">
        <w:rPr>
          <w:rFonts w:ascii="Times New Roman" w:hAnsi="Times New Roman" w:cs="Times New Roman"/>
          <w:sz w:val="28"/>
          <w:szCs w:val="28"/>
        </w:rPr>
        <w:t xml:space="preserve"> раздела 4 «Права наблюдательного совета» изложить </w:t>
      </w:r>
      <w:r w:rsidRPr="0096041C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96041C" w:rsidRDefault="0096041C" w:rsidP="004E31FC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/>
          <w:szCs w:val="28"/>
          <w:lang w:eastAsia="en-US"/>
        </w:rPr>
      </w:pPr>
      <w:r w:rsidRPr="0096041C">
        <w:rPr>
          <w:szCs w:val="28"/>
        </w:rPr>
        <w:t>«</w:t>
      </w:r>
      <w:r w:rsidRPr="0096041C">
        <w:rPr>
          <w:rFonts w:eastAsia="Calibri"/>
          <w:szCs w:val="28"/>
          <w:lang w:eastAsia="en-US"/>
        </w:rPr>
        <w:t xml:space="preserve">4.3. Осуществлять взаимодействие с федеральными органами исполнительной власти, органами государственной власти Кировской области и других субъектов Российской Федерации, органами местного самоуправления муниципальных образований Кировской области </w:t>
      </w:r>
      <w:r w:rsidRPr="0096041C">
        <w:rPr>
          <w:rFonts w:eastAsia="Calibri"/>
          <w:szCs w:val="28"/>
          <w:lang w:eastAsia="en-US"/>
        </w:rPr>
        <w:br/>
        <w:t>и организациями независимо от их организационно-правовой формы».</w:t>
      </w:r>
    </w:p>
    <w:p w:rsidR="0096041C" w:rsidRPr="006A1D30" w:rsidRDefault="006A1D30" w:rsidP="004E31F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outlineLvl w:val="0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>Пункт 5.6</w:t>
      </w:r>
      <w:r w:rsidR="0096041C" w:rsidRPr="006A1D30">
        <w:rPr>
          <w:szCs w:val="28"/>
        </w:rPr>
        <w:t xml:space="preserve"> раздела 5 «Порядок оформления решений наблюдательного совета» изложить в следующей редакции:</w:t>
      </w:r>
    </w:p>
    <w:p w:rsidR="0096041C" w:rsidRPr="0096041C" w:rsidRDefault="0096041C" w:rsidP="004E31FC">
      <w:pPr>
        <w:autoSpaceDE w:val="0"/>
        <w:autoSpaceDN w:val="0"/>
        <w:adjustRightInd w:val="0"/>
        <w:spacing w:after="720" w:line="360" w:lineRule="auto"/>
        <w:ind w:firstLine="709"/>
        <w:rPr>
          <w:szCs w:val="28"/>
        </w:rPr>
      </w:pPr>
      <w:r w:rsidRPr="0096041C">
        <w:rPr>
          <w:szCs w:val="28"/>
        </w:rPr>
        <w:t>«</w:t>
      </w:r>
      <w:r w:rsidRPr="0096041C">
        <w:rPr>
          <w:rFonts w:eastAsia="Calibri"/>
          <w:szCs w:val="28"/>
          <w:lang w:eastAsia="en-US"/>
        </w:rPr>
        <w:t>5.6. Секретарь наблюдательного совета подготавливает и рассылает выписки из протоколов заседаний наблюдательного совета членам наблюдательного совета, обеспечивающим выполнение соответствующих решений наблюдательного совета, принимаемых в пределах его компетенции. Выписки подписываются се</w:t>
      </w:r>
      <w:r w:rsidR="006A1D30">
        <w:rPr>
          <w:rFonts w:eastAsia="Calibri"/>
          <w:szCs w:val="28"/>
          <w:lang w:eastAsia="en-US"/>
        </w:rPr>
        <w:t>кретарем наблюдательного совета</w:t>
      </w:r>
      <w:r w:rsidRPr="0096041C">
        <w:rPr>
          <w:szCs w:val="28"/>
        </w:rPr>
        <w:t>».</w:t>
      </w:r>
    </w:p>
    <w:p w:rsidR="00127D22" w:rsidRDefault="00127D22" w:rsidP="006A1D30">
      <w:pPr>
        <w:spacing w:after="720"/>
        <w:jc w:val="center"/>
      </w:pPr>
      <w:r>
        <w:t>________</w:t>
      </w:r>
    </w:p>
    <w:sectPr w:rsidR="00127D22" w:rsidSect="00FF3708">
      <w:headerReference w:type="default" r:id="rId9"/>
      <w:pgSz w:w="11906" w:h="16838"/>
      <w:pgMar w:top="1418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87" w:rsidRDefault="00622687">
      <w:pPr>
        <w:spacing w:line="240" w:lineRule="auto"/>
      </w:pPr>
      <w:r>
        <w:separator/>
      </w:r>
    </w:p>
  </w:endnote>
  <w:endnote w:type="continuationSeparator" w:id="0">
    <w:p w:rsidR="00622687" w:rsidRDefault="0062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87" w:rsidRDefault="00622687">
      <w:pPr>
        <w:spacing w:line="240" w:lineRule="auto"/>
      </w:pPr>
      <w:r>
        <w:separator/>
      </w:r>
    </w:p>
  </w:footnote>
  <w:footnote w:type="continuationSeparator" w:id="0">
    <w:p w:rsidR="00622687" w:rsidRDefault="00622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E2" w:rsidRDefault="00AB7642">
    <w:pPr>
      <w:pStyle w:val="a3"/>
      <w:jc w:val="center"/>
    </w:pPr>
    <w:r>
      <w:fldChar w:fldCharType="begin"/>
    </w:r>
    <w:r w:rsidR="004353E2">
      <w:instrText>PAGE   \* MERGEFORMAT</w:instrText>
    </w:r>
    <w:r>
      <w:fldChar w:fldCharType="separate"/>
    </w:r>
    <w:r w:rsidR="00B41624">
      <w:rPr>
        <w:noProof/>
      </w:rPr>
      <w:t>3</w:t>
    </w:r>
    <w:r>
      <w:fldChar w:fldCharType="end"/>
    </w:r>
  </w:p>
  <w:p w:rsidR="004353E2" w:rsidRDefault="00435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CD1"/>
    <w:multiLevelType w:val="multilevel"/>
    <w:tmpl w:val="704219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1276629"/>
    <w:multiLevelType w:val="hybridMultilevel"/>
    <w:tmpl w:val="D16EE3C4"/>
    <w:lvl w:ilvl="0" w:tplc="F24CE5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B6F4B"/>
    <w:multiLevelType w:val="multilevel"/>
    <w:tmpl w:val="B34C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4714C44"/>
    <w:multiLevelType w:val="multilevel"/>
    <w:tmpl w:val="3C70EB3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549F3035"/>
    <w:multiLevelType w:val="multilevel"/>
    <w:tmpl w:val="0C044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6CA41865"/>
    <w:multiLevelType w:val="multilevel"/>
    <w:tmpl w:val="F9EA4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849"/>
    <w:rsid w:val="0000534E"/>
    <w:rsid w:val="00020CDB"/>
    <w:rsid w:val="000E656E"/>
    <w:rsid w:val="00113CE1"/>
    <w:rsid w:val="00127D22"/>
    <w:rsid w:val="00172852"/>
    <w:rsid w:val="002345F3"/>
    <w:rsid w:val="00276803"/>
    <w:rsid w:val="0028491F"/>
    <w:rsid w:val="002A6A4C"/>
    <w:rsid w:val="002E6A7E"/>
    <w:rsid w:val="002F1733"/>
    <w:rsid w:val="00323488"/>
    <w:rsid w:val="003307D6"/>
    <w:rsid w:val="00360E68"/>
    <w:rsid w:val="003B6300"/>
    <w:rsid w:val="003D30BE"/>
    <w:rsid w:val="003F7F94"/>
    <w:rsid w:val="00401710"/>
    <w:rsid w:val="004310E1"/>
    <w:rsid w:val="004353E2"/>
    <w:rsid w:val="004B4EBA"/>
    <w:rsid w:val="004E31FC"/>
    <w:rsid w:val="004F08CB"/>
    <w:rsid w:val="005971FE"/>
    <w:rsid w:val="005F2AB2"/>
    <w:rsid w:val="00622687"/>
    <w:rsid w:val="00680B0E"/>
    <w:rsid w:val="00687FB4"/>
    <w:rsid w:val="006A1D30"/>
    <w:rsid w:val="007D1324"/>
    <w:rsid w:val="007D7F56"/>
    <w:rsid w:val="00840BD7"/>
    <w:rsid w:val="00846849"/>
    <w:rsid w:val="0089109F"/>
    <w:rsid w:val="008B5A0F"/>
    <w:rsid w:val="009154D6"/>
    <w:rsid w:val="009231CF"/>
    <w:rsid w:val="00952295"/>
    <w:rsid w:val="0096041C"/>
    <w:rsid w:val="009B37C2"/>
    <w:rsid w:val="009B7B0C"/>
    <w:rsid w:val="009D46C2"/>
    <w:rsid w:val="009D4B15"/>
    <w:rsid w:val="00AB7642"/>
    <w:rsid w:val="00AC2081"/>
    <w:rsid w:val="00AE0372"/>
    <w:rsid w:val="00AE3A8F"/>
    <w:rsid w:val="00AF4529"/>
    <w:rsid w:val="00B332FE"/>
    <w:rsid w:val="00B41624"/>
    <w:rsid w:val="00B60E10"/>
    <w:rsid w:val="00BD03D2"/>
    <w:rsid w:val="00C11C9A"/>
    <w:rsid w:val="00C70DD2"/>
    <w:rsid w:val="00DE596B"/>
    <w:rsid w:val="00E205A1"/>
    <w:rsid w:val="00E772D4"/>
    <w:rsid w:val="00E92402"/>
    <w:rsid w:val="00EF515B"/>
    <w:rsid w:val="00F77FB0"/>
    <w:rsid w:val="00F84922"/>
    <w:rsid w:val="00F97F9F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  <w:style w:type="paragraph" w:customStyle="1" w:styleId="p3">
    <w:name w:val="p3"/>
    <w:basedOn w:val="a"/>
    <w:rsid w:val="00E205A1"/>
    <w:pPr>
      <w:widowControl w:val="0"/>
      <w:suppressAutoHyphens/>
      <w:spacing w:before="280" w:after="280" w:line="240" w:lineRule="auto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9CCE9-746A-4336-9023-67D80D16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Любовь В. Кузнецова</cp:lastModifiedBy>
  <cp:revision>7</cp:revision>
  <cp:lastPrinted>2020-03-13T12:18:00Z</cp:lastPrinted>
  <dcterms:created xsi:type="dcterms:W3CDTF">2020-03-12T14:29:00Z</dcterms:created>
  <dcterms:modified xsi:type="dcterms:W3CDTF">2020-05-13T07:29:00Z</dcterms:modified>
</cp:coreProperties>
</file>